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67" w:rsidRPr="00D06C38" w:rsidRDefault="00D06C38">
      <w:pPr>
        <w:jc w:val="center"/>
        <w:rPr>
          <w:rFonts w:ascii="宋体" w:eastAsia="宋体" w:hAnsi="宋体" w:cs="宋体"/>
          <w:b/>
          <w:sz w:val="36"/>
          <w:szCs w:val="36"/>
        </w:rPr>
      </w:pPr>
      <w:r w:rsidRPr="00D06C38">
        <w:rPr>
          <w:rFonts w:ascii="宋体" w:eastAsia="宋体" w:hAnsi="宋体" w:cs="宋体" w:hint="eastAsia"/>
          <w:b/>
          <w:sz w:val="36"/>
          <w:szCs w:val="36"/>
        </w:rPr>
        <w:t>阶段测验</w:t>
      </w:r>
      <w:r w:rsidR="00C21D71">
        <w:rPr>
          <w:rFonts w:ascii="宋体" w:eastAsia="宋体" w:hAnsi="宋体" w:cs="宋体" w:hint="eastAsia"/>
          <w:b/>
          <w:sz w:val="36"/>
          <w:szCs w:val="36"/>
        </w:rPr>
        <w:t>分析报告</w:t>
      </w:r>
    </w:p>
    <w:p w:rsidR="003F5867" w:rsidRDefault="00C852AE">
      <w:pPr>
        <w:jc w:val="center"/>
        <w:rPr>
          <w:rFonts w:ascii="宋体" w:eastAsia="宋体" w:hAnsi="宋体" w:cs="宋体"/>
          <w:sz w:val="28"/>
          <w:szCs w:val="28"/>
        </w:rPr>
      </w:pPr>
      <w:r>
        <w:rPr>
          <w:rFonts w:ascii="宋体" w:eastAsia="宋体" w:hAnsi="宋体" w:cs="宋体" w:hint="eastAsia"/>
          <w:sz w:val="28"/>
          <w:szCs w:val="28"/>
        </w:rPr>
        <w:t>基础部</w:t>
      </w:r>
      <w:r w:rsidR="00D06C38">
        <w:rPr>
          <w:rFonts w:ascii="宋体" w:eastAsia="宋体" w:hAnsi="宋体" w:cs="宋体" w:hint="eastAsia"/>
          <w:sz w:val="28"/>
          <w:szCs w:val="28"/>
        </w:rPr>
        <w:t>数学教研室</w:t>
      </w:r>
      <w:r>
        <w:rPr>
          <w:rFonts w:ascii="宋体" w:eastAsia="宋体" w:hAnsi="宋体" w:cs="宋体" w:hint="eastAsia"/>
          <w:sz w:val="28"/>
          <w:szCs w:val="28"/>
        </w:rPr>
        <w:t xml:space="preserve"> 高晓烨</w:t>
      </w:r>
    </w:p>
    <w:p w:rsidR="003F5867" w:rsidRDefault="00C852AE">
      <w:pPr>
        <w:numPr>
          <w:ilvl w:val="0"/>
          <w:numId w:val="5"/>
        </w:numPr>
        <w:rPr>
          <w:rFonts w:ascii="宋体" w:eastAsia="宋体" w:hAnsi="宋体" w:cs="宋体"/>
          <w:sz w:val="28"/>
          <w:szCs w:val="28"/>
        </w:rPr>
      </w:pPr>
      <w:r>
        <w:rPr>
          <w:rFonts w:ascii="宋体" w:eastAsia="宋体" w:hAnsi="宋体" w:cs="宋体" w:hint="eastAsia"/>
          <w:sz w:val="28"/>
          <w:szCs w:val="28"/>
        </w:rPr>
        <w:t>高等数学</w:t>
      </w:r>
    </w:p>
    <w:p w:rsidR="003F5867" w:rsidRDefault="00C852AE">
      <w:pPr>
        <w:numPr>
          <w:ilvl w:val="0"/>
          <w:numId w:val="6"/>
        </w:numPr>
        <w:rPr>
          <w:rFonts w:ascii="宋体" w:eastAsia="宋体" w:hAnsi="宋体" w:cs="宋体"/>
          <w:sz w:val="28"/>
          <w:szCs w:val="28"/>
        </w:rPr>
      </w:pPr>
      <w:r>
        <w:rPr>
          <w:rFonts w:ascii="宋体" w:eastAsia="宋体" w:hAnsi="宋体" w:cs="宋体" w:hint="eastAsia"/>
          <w:sz w:val="28"/>
          <w:szCs w:val="28"/>
        </w:rPr>
        <w:t>测试情况</w:t>
      </w:r>
    </w:p>
    <w:p w:rsidR="003F5867" w:rsidRDefault="00C852AE">
      <w:pPr>
        <w:spacing w:line="360" w:lineRule="auto"/>
        <w:ind w:left="482"/>
        <w:rPr>
          <w:rFonts w:ascii="宋体" w:eastAsia="宋体" w:hAnsi="宋体" w:cs="宋体"/>
          <w:sz w:val="28"/>
          <w:szCs w:val="28"/>
        </w:rPr>
      </w:pPr>
      <w:r>
        <w:rPr>
          <w:rFonts w:ascii="宋体" w:eastAsia="宋体" w:hAnsi="宋体" w:cs="宋体" w:hint="eastAsia"/>
          <w:sz w:val="28"/>
          <w:szCs w:val="28"/>
        </w:rPr>
        <w:t xml:space="preserve">   由于在线测试平台的局限性和时间问题，本次阶段性测试试卷内容为第六章多元函数的微分学，重点考察学生对多元函数的极限、连续的理解，以及复合求导、隐函数求导等类型的计算，包括选择题、填空题、计算题，共20分。</w:t>
      </w:r>
    </w:p>
    <w:p w:rsidR="003F5867" w:rsidRDefault="00C852AE" w:rsidP="00D06C38">
      <w:pPr>
        <w:ind w:left="480"/>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3038475" cy="2209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3038475" cy="2209800"/>
                    </a:xfrm>
                    <a:prstGeom prst="rect">
                      <a:avLst/>
                    </a:prstGeom>
                    <a:noFill/>
                    <a:ln>
                      <a:noFill/>
                    </a:ln>
                  </pic:spPr>
                </pic:pic>
              </a:graphicData>
            </a:graphic>
          </wp:inline>
        </w:drawing>
      </w:r>
    </w:p>
    <w:p w:rsidR="003F5867" w:rsidRDefault="00C852AE" w:rsidP="00D06C38">
      <w:pPr>
        <w:ind w:left="480"/>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2102475" cy="28800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102475" cy="2880000"/>
                    </a:xfrm>
                    <a:prstGeom prst="rect">
                      <a:avLst/>
                    </a:prstGeom>
                    <a:noFill/>
                    <a:ln>
                      <a:noFill/>
                    </a:ln>
                  </pic:spPr>
                </pic:pic>
              </a:graphicData>
            </a:graphic>
          </wp:inline>
        </w:drawing>
      </w:r>
      <w:r>
        <w:rPr>
          <w:rFonts w:ascii="宋体" w:eastAsia="宋体" w:hAnsi="宋体" w:cs="宋体" w:hint="eastAsia"/>
          <w:noProof/>
          <w:sz w:val="28"/>
          <w:szCs w:val="28"/>
        </w:rPr>
        <w:drawing>
          <wp:inline distT="0" distB="0" distL="114300" distR="114300">
            <wp:extent cx="2430900" cy="2880000"/>
            <wp:effectExtent l="19050" t="0" r="750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2430900" cy="2880000"/>
                    </a:xfrm>
                    <a:prstGeom prst="rect">
                      <a:avLst/>
                    </a:prstGeom>
                    <a:noFill/>
                    <a:ln>
                      <a:noFill/>
                    </a:ln>
                  </pic:spPr>
                </pic:pic>
              </a:graphicData>
            </a:graphic>
          </wp:inline>
        </w:drawing>
      </w:r>
    </w:p>
    <w:p w:rsidR="00D06C38" w:rsidRDefault="00C852AE" w:rsidP="00B1594E">
      <w:pPr>
        <w:spacing w:line="360" w:lineRule="auto"/>
        <w:ind w:left="560" w:hangingChars="200" w:hanging="560"/>
        <w:rPr>
          <w:rFonts w:ascii="宋体" w:eastAsia="宋体" w:hAnsi="宋体" w:cs="宋体"/>
          <w:sz w:val="28"/>
          <w:szCs w:val="28"/>
        </w:rPr>
      </w:pPr>
      <w:r>
        <w:rPr>
          <w:rFonts w:ascii="宋体" w:eastAsia="宋体" w:hAnsi="宋体" w:cs="宋体" w:hint="eastAsia"/>
          <w:sz w:val="28"/>
          <w:szCs w:val="28"/>
        </w:rPr>
        <w:t xml:space="preserve"> </w:t>
      </w:r>
      <w:r w:rsidR="00D06C38">
        <w:rPr>
          <w:rFonts w:ascii="宋体" w:eastAsia="宋体" w:hAnsi="宋体" w:cs="宋体" w:hint="eastAsia"/>
          <w:sz w:val="28"/>
          <w:szCs w:val="28"/>
        </w:rPr>
        <w:t xml:space="preserve">    </w:t>
      </w:r>
      <w:r>
        <w:rPr>
          <w:rFonts w:ascii="宋体" w:eastAsia="宋体" w:hAnsi="宋体" w:cs="宋体" w:hint="eastAsia"/>
          <w:sz w:val="28"/>
          <w:szCs w:val="28"/>
        </w:rPr>
        <w:t>上述几个图形显示本次测试的总分分布情况以及答题情况，由于题目较少，分数比较集中，出现在16-18分数段的学生最多，个别学生分数较低，在14分以</w:t>
      </w:r>
      <w:r>
        <w:rPr>
          <w:rFonts w:ascii="宋体" w:eastAsia="宋体" w:hAnsi="宋体" w:cs="宋体" w:hint="eastAsia"/>
          <w:sz w:val="28"/>
          <w:szCs w:val="28"/>
        </w:rPr>
        <w:lastRenderedPageBreak/>
        <w:t>下的分数段。</w:t>
      </w:r>
    </w:p>
    <w:p w:rsidR="003F5867" w:rsidRDefault="00D06C38">
      <w:pPr>
        <w:numPr>
          <w:ilvl w:val="0"/>
          <w:numId w:val="6"/>
        </w:numPr>
        <w:rPr>
          <w:rFonts w:ascii="宋体" w:eastAsia="宋体" w:hAnsi="宋体" w:cs="宋体"/>
          <w:sz w:val="28"/>
          <w:szCs w:val="28"/>
        </w:rPr>
      </w:pPr>
      <w:r>
        <w:rPr>
          <w:rFonts w:ascii="宋体" w:eastAsia="宋体" w:hAnsi="宋体" w:cs="宋体" w:hint="eastAsia"/>
          <w:sz w:val="28"/>
          <w:szCs w:val="28"/>
        </w:rPr>
        <w:t xml:space="preserve"> </w:t>
      </w:r>
      <w:r w:rsidR="00C852AE">
        <w:rPr>
          <w:rFonts w:ascii="宋体" w:eastAsia="宋体" w:hAnsi="宋体" w:cs="宋体" w:hint="eastAsia"/>
          <w:sz w:val="28"/>
          <w:szCs w:val="28"/>
        </w:rPr>
        <w:t>不足之处</w:t>
      </w:r>
    </w:p>
    <w:p w:rsidR="003F5867" w:rsidRDefault="00C852AE">
      <w:pPr>
        <w:spacing w:line="360" w:lineRule="auto"/>
        <w:ind w:left="482" w:firstLineChars="200" w:firstLine="560"/>
        <w:rPr>
          <w:rFonts w:ascii="宋体" w:eastAsia="宋体" w:hAnsi="宋体" w:cs="宋体"/>
          <w:sz w:val="28"/>
          <w:szCs w:val="28"/>
        </w:rPr>
      </w:pPr>
      <w:r>
        <w:rPr>
          <w:rFonts w:ascii="宋体" w:eastAsia="宋体" w:hAnsi="宋体" w:cs="宋体" w:hint="eastAsia"/>
          <w:sz w:val="28"/>
          <w:szCs w:val="28"/>
        </w:rPr>
        <w:t>从总分分布情况来看，绝大多数同学掌握了本章的各个知识点，但仍有极少数同学对部分知识点掌握不足。从主观题中显示出，同学们对于多元函数的二阶偏导数的计算不够熟练，存在薄弱环节，需要加强。</w:t>
      </w:r>
    </w:p>
    <w:p w:rsidR="003F5867" w:rsidRDefault="00C852AE">
      <w:pPr>
        <w:numPr>
          <w:ilvl w:val="0"/>
          <w:numId w:val="6"/>
        </w:numPr>
        <w:rPr>
          <w:rFonts w:ascii="宋体" w:eastAsia="宋体" w:hAnsi="宋体" w:cs="宋体"/>
          <w:sz w:val="28"/>
          <w:szCs w:val="28"/>
        </w:rPr>
      </w:pPr>
      <w:r>
        <w:rPr>
          <w:rFonts w:ascii="宋体" w:eastAsia="宋体" w:hAnsi="宋体" w:cs="宋体" w:hint="eastAsia"/>
          <w:sz w:val="28"/>
          <w:szCs w:val="28"/>
        </w:rPr>
        <w:t>解决措施</w:t>
      </w:r>
    </w:p>
    <w:p w:rsidR="003F5867" w:rsidRDefault="00C852AE">
      <w:pPr>
        <w:spacing w:line="360" w:lineRule="auto"/>
        <w:ind w:left="482" w:firstLineChars="200" w:firstLine="560"/>
        <w:rPr>
          <w:rFonts w:ascii="宋体" w:eastAsia="宋体" w:hAnsi="宋体" w:cs="宋体"/>
          <w:sz w:val="28"/>
          <w:szCs w:val="28"/>
        </w:rPr>
      </w:pPr>
      <w:r>
        <w:rPr>
          <w:rFonts w:ascii="宋体" w:eastAsia="宋体" w:hAnsi="宋体" w:cs="宋体" w:hint="eastAsia"/>
          <w:sz w:val="28"/>
          <w:szCs w:val="28"/>
        </w:rPr>
        <w:t>首先，本学期很多知识点以上学期的内容为依托且章节性比较明显，部分学生遗忘比较严重，需要进一步对知识点进行复习巩固。其次，由于线上教学，无法随时了解学生的学习状态，所以需要加强师生之间的互动，在时间允许的情况下，增加课堂练习，把握学生的学习状态和效果。此外还要在教学方式上摸索探讨，不断改进教学方法。</w:t>
      </w:r>
    </w:p>
    <w:p w:rsidR="003F5867" w:rsidRDefault="00C852AE">
      <w:pPr>
        <w:numPr>
          <w:ilvl w:val="0"/>
          <w:numId w:val="5"/>
        </w:numPr>
        <w:rPr>
          <w:rFonts w:ascii="宋体" w:eastAsia="宋体" w:hAnsi="宋体" w:cs="宋体"/>
          <w:sz w:val="28"/>
          <w:szCs w:val="28"/>
        </w:rPr>
      </w:pPr>
      <w:r>
        <w:rPr>
          <w:rFonts w:ascii="宋体" w:eastAsia="宋体" w:hAnsi="宋体" w:cs="宋体" w:hint="eastAsia"/>
          <w:sz w:val="28"/>
          <w:szCs w:val="28"/>
        </w:rPr>
        <w:t>线性代数（本）</w:t>
      </w:r>
    </w:p>
    <w:p w:rsidR="003F5867" w:rsidRDefault="00C852AE">
      <w:pPr>
        <w:numPr>
          <w:ilvl w:val="0"/>
          <w:numId w:val="7"/>
        </w:numPr>
        <w:rPr>
          <w:rFonts w:ascii="宋体" w:eastAsia="宋体" w:hAnsi="宋体" w:cs="宋体"/>
          <w:sz w:val="28"/>
          <w:szCs w:val="28"/>
        </w:rPr>
      </w:pPr>
      <w:r>
        <w:rPr>
          <w:rFonts w:ascii="宋体" w:eastAsia="宋体" w:hAnsi="宋体" w:cs="宋体" w:hint="eastAsia"/>
          <w:sz w:val="28"/>
          <w:szCs w:val="28"/>
        </w:rPr>
        <w:t>测试情况</w:t>
      </w:r>
    </w:p>
    <w:p w:rsidR="003F5867" w:rsidRDefault="00C852AE">
      <w:pPr>
        <w:spacing w:line="360" w:lineRule="auto"/>
        <w:ind w:left="482" w:firstLine="560"/>
        <w:rPr>
          <w:rFonts w:ascii="宋体" w:eastAsia="宋体" w:hAnsi="宋体" w:cs="宋体"/>
          <w:sz w:val="28"/>
          <w:szCs w:val="28"/>
        </w:rPr>
      </w:pPr>
      <w:r>
        <w:rPr>
          <w:rFonts w:ascii="宋体" w:eastAsia="宋体" w:hAnsi="宋体" w:cs="宋体" w:hint="eastAsia"/>
          <w:sz w:val="28"/>
          <w:szCs w:val="28"/>
        </w:rPr>
        <w:t>由于在线测试平台的局限性和时间问题，本次阶段性测试试卷内容为课本前两章，重点考察行列式的性质与计算、矩阵的运算，其中矩阵的运算包括矩阵的乘法、逆矩阵、方阵的行列式等。一共10道选择题，5道填空题，共15分。</w:t>
      </w:r>
    </w:p>
    <w:p w:rsidR="003F5867" w:rsidRDefault="00C852AE" w:rsidP="00403C65">
      <w:pPr>
        <w:spacing w:line="360" w:lineRule="auto"/>
        <w:jc w:val="center"/>
        <w:rPr>
          <w:rFonts w:ascii="宋体" w:eastAsia="宋体" w:hAnsi="宋体" w:cs="宋体"/>
          <w:sz w:val="28"/>
          <w:szCs w:val="28"/>
        </w:rPr>
      </w:pPr>
      <w:r>
        <w:rPr>
          <w:rFonts w:ascii="宋体" w:eastAsia="宋体" w:hAnsi="宋体" w:cs="宋体" w:hint="eastAsia"/>
          <w:noProof/>
          <w:sz w:val="28"/>
          <w:szCs w:val="28"/>
        </w:rPr>
        <w:lastRenderedPageBreak/>
        <w:drawing>
          <wp:inline distT="0" distB="0" distL="114300" distR="114300">
            <wp:extent cx="2895600" cy="2343150"/>
            <wp:effectExtent l="0" t="0" r="0" b="381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2895600" cy="2343150"/>
                    </a:xfrm>
                    <a:prstGeom prst="rect">
                      <a:avLst/>
                    </a:prstGeom>
                    <a:noFill/>
                    <a:ln>
                      <a:noFill/>
                    </a:ln>
                  </pic:spPr>
                </pic:pic>
              </a:graphicData>
            </a:graphic>
          </wp:inline>
        </w:drawing>
      </w:r>
      <w:r>
        <w:rPr>
          <w:rFonts w:ascii="宋体" w:eastAsia="宋体" w:hAnsi="宋体" w:cs="宋体" w:hint="eastAsia"/>
          <w:noProof/>
          <w:sz w:val="28"/>
          <w:szCs w:val="28"/>
        </w:rPr>
        <w:drawing>
          <wp:inline distT="0" distB="0" distL="114300" distR="114300">
            <wp:extent cx="2278642" cy="2880000"/>
            <wp:effectExtent l="19050" t="0" r="7358"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2"/>
                    <a:stretch>
                      <a:fillRect/>
                    </a:stretch>
                  </pic:blipFill>
                  <pic:spPr>
                    <a:xfrm>
                      <a:off x="0" y="0"/>
                      <a:ext cx="2278642" cy="2880000"/>
                    </a:xfrm>
                    <a:prstGeom prst="rect">
                      <a:avLst/>
                    </a:prstGeom>
                    <a:noFill/>
                    <a:ln>
                      <a:noFill/>
                    </a:ln>
                  </pic:spPr>
                </pic:pic>
              </a:graphicData>
            </a:graphic>
          </wp:inline>
        </w:drawing>
      </w:r>
    </w:p>
    <w:p w:rsidR="003F5867" w:rsidRDefault="00C852AE">
      <w:pPr>
        <w:spacing w:line="360" w:lineRule="auto"/>
        <w:ind w:left="482" w:firstLine="560"/>
        <w:rPr>
          <w:rFonts w:ascii="宋体" w:eastAsia="宋体" w:hAnsi="宋体" w:cs="宋体"/>
          <w:sz w:val="28"/>
          <w:szCs w:val="28"/>
        </w:rPr>
      </w:pPr>
      <w:r>
        <w:rPr>
          <w:rFonts w:ascii="宋体" w:eastAsia="宋体" w:hAnsi="宋体" w:cs="宋体" w:hint="eastAsia"/>
          <w:sz w:val="28"/>
          <w:szCs w:val="28"/>
        </w:rPr>
        <w:t>由于重修学生与本课程时间冲突，未作答情况较多，没有按质按量参与此次阶段性测试，平均分较低。从总分分布情况来看，在9-11分数段的学生最多，在9分以下的学生次之，在14-15分数段的学生最少。</w:t>
      </w:r>
    </w:p>
    <w:p w:rsidR="003F5867" w:rsidRDefault="00C852AE">
      <w:pPr>
        <w:numPr>
          <w:ilvl w:val="0"/>
          <w:numId w:val="7"/>
        </w:numPr>
        <w:rPr>
          <w:rFonts w:ascii="宋体" w:eastAsia="宋体" w:hAnsi="宋体" w:cs="宋体"/>
          <w:sz w:val="28"/>
          <w:szCs w:val="28"/>
        </w:rPr>
      </w:pPr>
      <w:r>
        <w:rPr>
          <w:rFonts w:ascii="宋体" w:eastAsia="宋体" w:hAnsi="宋体" w:cs="宋体" w:hint="eastAsia"/>
          <w:sz w:val="28"/>
          <w:szCs w:val="28"/>
        </w:rPr>
        <w:t>不足之处</w:t>
      </w:r>
    </w:p>
    <w:p w:rsidR="003F5867" w:rsidRDefault="00403C65">
      <w:pPr>
        <w:spacing w:line="360" w:lineRule="auto"/>
        <w:ind w:left="420"/>
        <w:rPr>
          <w:rFonts w:ascii="宋体" w:eastAsia="宋体" w:hAnsi="宋体" w:cs="宋体"/>
          <w:sz w:val="28"/>
          <w:szCs w:val="28"/>
        </w:rPr>
      </w:pPr>
      <w:r>
        <w:rPr>
          <w:rFonts w:ascii="宋体" w:eastAsia="宋体" w:hAnsi="宋体" w:cs="宋体" w:hint="eastAsia"/>
          <w:sz w:val="28"/>
          <w:szCs w:val="28"/>
        </w:rPr>
        <w:t xml:space="preserve">    </w:t>
      </w:r>
      <w:r w:rsidR="00C852AE">
        <w:rPr>
          <w:rFonts w:ascii="宋体" w:eastAsia="宋体" w:hAnsi="宋体" w:cs="宋体" w:hint="eastAsia"/>
          <w:sz w:val="28"/>
          <w:szCs w:val="28"/>
        </w:rPr>
        <w:t>首先，试卷考察内容较为广泛，且个别题目难度稍大。其次，学生对于未接触过的行列式与矩阵比较陌生，理解不易。此外试题反映出，学生对于个别知识点记忆度不够，比如矩阵的伴随矩阵的计算，上课反复强调的地方没有掌握，错误率很高；学生对于前后知识点之间的联系理解不够以及对于个别性质的应用熟练度不够。</w:t>
      </w:r>
    </w:p>
    <w:p w:rsidR="003F5867" w:rsidRDefault="00C852AE">
      <w:pPr>
        <w:numPr>
          <w:ilvl w:val="0"/>
          <w:numId w:val="7"/>
        </w:numPr>
        <w:rPr>
          <w:rFonts w:ascii="宋体" w:eastAsia="宋体" w:hAnsi="宋体" w:cs="宋体"/>
          <w:sz w:val="28"/>
          <w:szCs w:val="28"/>
        </w:rPr>
      </w:pPr>
      <w:r>
        <w:rPr>
          <w:rFonts w:ascii="宋体" w:eastAsia="宋体" w:hAnsi="宋体" w:cs="宋体" w:hint="eastAsia"/>
          <w:sz w:val="28"/>
          <w:szCs w:val="28"/>
        </w:rPr>
        <w:t>解决措施</w:t>
      </w:r>
    </w:p>
    <w:p w:rsidR="003F5867" w:rsidRDefault="00C852AE">
      <w:pPr>
        <w:spacing w:line="360" w:lineRule="auto"/>
        <w:ind w:left="482" w:firstLineChars="200" w:firstLine="560"/>
        <w:rPr>
          <w:rFonts w:ascii="宋体" w:eastAsia="宋体" w:hAnsi="宋体" w:cs="宋体"/>
          <w:sz w:val="28"/>
          <w:szCs w:val="28"/>
        </w:rPr>
      </w:pPr>
      <w:r>
        <w:rPr>
          <w:rFonts w:ascii="宋体" w:eastAsia="宋体" w:hAnsi="宋体" w:cs="宋体" w:hint="eastAsia"/>
          <w:sz w:val="28"/>
          <w:szCs w:val="28"/>
        </w:rPr>
        <w:t>首先，适当调节课后作业以及试卷难度。其次，加强对各个知识点之间内在联系的讲解，及时对所学内容进行复习总结，适当增加课堂练习，把握学生的学习状态和效果，随时调整教学过程。此外还要在教学方式上摸索探讨，不断改进教学方法。</w:t>
      </w:r>
    </w:p>
    <w:p w:rsidR="003F5867" w:rsidRDefault="00C852AE">
      <w:pPr>
        <w:numPr>
          <w:ilvl w:val="0"/>
          <w:numId w:val="5"/>
        </w:numPr>
        <w:rPr>
          <w:rFonts w:ascii="宋体" w:eastAsia="宋体" w:hAnsi="宋体" w:cs="宋体"/>
          <w:sz w:val="28"/>
          <w:szCs w:val="28"/>
        </w:rPr>
      </w:pPr>
      <w:r>
        <w:rPr>
          <w:rFonts w:ascii="宋体" w:eastAsia="宋体" w:hAnsi="宋体" w:cs="宋体" w:hint="eastAsia"/>
          <w:sz w:val="28"/>
          <w:szCs w:val="28"/>
        </w:rPr>
        <w:t>线性代数（专）</w:t>
      </w:r>
    </w:p>
    <w:p w:rsidR="003F5867" w:rsidRDefault="00C852AE">
      <w:pPr>
        <w:numPr>
          <w:ilvl w:val="0"/>
          <w:numId w:val="8"/>
        </w:numPr>
        <w:rPr>
          <w:rFonts w:ascii="宋体" w:eastAsia="宋体" w:hAnsi="宋体" w:cs="宋体"/>
          <w:sz w:val="28"/>
          <w:szCs w:val="28"/>
        </w:rPr>
      </w:pPr>
      <w:r>
        <w:rPr>
          <w:rFonts w:ascii="宋体" w:eastAsia="宋体" w:hAnsi="宋体" w:cs="宋体" w:hint="eastAsia"/>
          <w:sz w:val="28"/>
          <w:szCs w:val="28"/>
        </w:rPr>
        <w:lastRenderedPageBreak/>
        <w:t>测试情况</w:t>
      </w:r>
    </w:p>
    <w:p w:rsidR="003F5867" w:rsidRDefault="00C852AE">
      <w:pPr>
        <w:spacing w:line="360" w:lineRule="auto"/>
        <w:ind w:left="482" w:firstLine="560"/>
        <w:rPr>
          <w:rFonts w:ascii="宋体" w:eastAsia="宋体" w:hAnsi="宋体" w:cs="宋体"/>
          <w:sz w:val="28"/>
          <w:szCs w:val="28"/>
        </w:rPr>
      </w:pPr>
      <w:r>
        <w:rPr>
          <w:rFonts w:ascii="宋体" w:eastAsia="宋体" w:hAnsi="宋体" w:cs="宋体" w:hint="eastAsia"/>
          <w:sz w:val="28"/>
          <w:szCs w:val="28"/>
        </w:rPr>
        <w:t>由于课时较少，采用课下布置作业的方法。本次阶段性测试试卷内容为第二章矩阵的运算，重点矩阵的乘法运算、逆矩阵的计算以及矩阵的转置、方阵的行列式等，以选择题为主。</w:t>
      </w:r>
    </w:p>
    <w:p w:rsidR="003F5867" w:rsidRDefault="00C852AE" w:rsidP="00403C65">
      <w:pPr>
        <w:spacing w:line="360" w:lineRule="auto"/>
        <w:ind w:left="482" w:firstLine="560"/>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2468245" cy="1826895"/>
            <wp:effectExtent l="0" t="0" r="635" b="190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3"/>
                    <a:stretch>
                      <a:fillRect/>
                    </a:stretch>
                  </pic:blipFill>
                  <pic:spPr>
                    <a:xfrm>
                      <a:off x="0" y="0"/>
                      <a:ext cx="2468245" cy="1826895"/>
                    </a:xfrm>
                    <a:prstGeom prst="rect">
                      <a:avLst/>
                    </a:prstGeom>
                    <a:noFill/>
                    <a:ln>
                      <a:noFill/>
                    </a:ln>
                  </pic:spPr>
                </pic:pic>
              </a:graphicData>
            </a:graphic>
          </wp:inline>
        </w:drawing>
      </w:r>
      <w:r>
        <w:rPr>
          <w:rFonts w:ascii="宋体" w:eastAsia="宋体" w:hAnsi="宋体" w:cs="宋体" w:hint="eastAsia"/>
          <w:noProof/>
          <w:sz w:val="28"/>
          <w:szCs w:val="28"/>
        </w:rPr>
        <w:drawing>
          <wp:inline distT="0" distB="0" distL="114300" distR="114300">
            <wp:extent cx="1967865" cy="2714625"/>
            <wp:effectExtent l="0" t="0" r="13335" b="1333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4"/>
                    <a:stretch>
                      <a:fillRect/>
                    </a:stretch>
                  </pic:blipFill>
                  <pic:spPr>
                    <a:xfrm>
                      <a:off x="0" y="0"/>
                      <a:ext cx="1967865" cy="2714625"/>
                    </a:xfrm>
                    <a:prstGeom prst="rect">
                      <a:avLst/>
                    </a:prstGeom>
                    <a:noFill/>
                    <a:ln>
                      <a:noFill/>
                    </a:ln>
                  </pic:spPr>
                </pic:pic>
              </a:graphicData>
            </a:graphic>
          </wp:inline>
        </w:drawing>
      </w:r>
    </w:p>
    <w:p w:rsidR="003F5867" w:rsidRDefault="00C852AE">
      <w:pPr>
        <w:spacing w:line="360" w:lineRule="auto"/>
        <w:ind w:leftChars="228" w:left="479" w:firstLineChars="200" w:firstLine="560"/>
        <w:rPr>
          <w:rFonts w:ascii="宋体" w:eastAsia="宋体" w:hAnsi="宋体" w:cs="宋体"/>
          <w:sz w:val="28"/>
          <w:szCs w:val="28"/>
        </w:rPr>
      </w:pPr>
      <w:r>
        <w:rPr>
          <w:rFonts w:ascii="宋体" w:eastAsia="宋体" w:hAnsi="宋体" w:cs="宋体" w:hint="eastAsia"/>
          <w:sz w:val="28"/>
          <w:szCs w:val="28"/>
        </w:rPr>
        <w:t>题目较少，且以选择题为主，所以在4-5分数段的学生最多，3分以下学生次之，3-4分数段学生最少</w:t>
      </w:r>
    </w:p>
    <w:p w:rsidR="003F5867" w:rsidRDefault="00C852AE">
      <w:pPr>
        <w:numPr>
          <w:ilvl w:val="0"/>
          <w:numId w:val="8"/>
        </w:numPr>
        <w:rPr>
          <w:rFonts w:ascii="宋体" w:eastAsia="宋体" w:hAnsi="宋体" w:cs="宋体"/>
          <w:sz w:val="28"/>
          <w:szCs w:val="28"/>
        </w:rPr>
      </w:pPr>
      <w:r>
        <w:rPr>
          <w:rFonts w:ascii="宋体" w:eastAsia="宋体" w:hAnsi="宋体" w:cs="宋体" w:hint="eastAsia"/>
          <w:sz w:val="28"/>
          <w:szCs w:val="28"/>
        </w:rPr>
        <w:t>不足之处</w:t>
      </w:r>
    </w:p>
    <w:p w:rsidR="003F5867" w:rsidRDefault="00C852AE">
      <w:pPr>
        <w:spacing w:line="360" w:lineRule="auto"/>
        <w:ind w:left="482" w:firstLineChars="200" w:firstLine="560"/>
        <w:rPr>
          <w:rFonts w:ascii="宋体" w:eastAsia="宋体" w:hAnsi="宋体" w:cs="宋体"/>
          <w:sz w:val="28"/>
          <w:szCs w:val="28"/>
        </w:rPr>
      </w:pPr>
      <w:r>
        <w:rPr>
          <w:rFonts w:ascii="宋体" w:eastAsia="宋体" w:hAnsi="宋体" w:cs="宋体" w:hint="eastAsia"/>
          <w:sz w:val="28"/>
          <w:szCs w:val="28"/>
        </w:rPr>
        <w:t>从总分分布情况来看，绝大多数同学掌握了本章的各个知识点，但仍有极少数同学对部分知识点掌握不足，学生对于未接触过的行列式与矩阵比较陌生，理解不易。从试题中反映出，学生对于矩阵的乘法运算、逆矩阵的计算不够熟练，易出错。</w:t>
      </w:r>
    </w:p>
    <w:p w:rsidR="003F5867" w:rsidRDefault="00C852AE">
      <w:pPr>
        <w:numPr>
          <w:ilvl w:val="0"/>
          <w:numId w:val="8"/>
        </w:numPr>
        <w:rPr>
          <w:rFonts w:ascii="宋体" w:eastAsia="宋体" w:hAnsi="宋体" w:cs="宋体"/>
          <w:sz w:val="28"/>
          <w:szCs w:val="28"/>
        </w:rPr>
      </w:pPr>
      <w:r>
        <w:rPr>
          <w:rFonts w:ascii="宋体" w:eastAsia="宋体" w:hAnsi="宋体" w:cs="宋体" w:hint="eastAsia"/>
          <w:sz w:val="28"/>
          <w:szCs w:val="28"/>
        </w:rPr>
        <w:t>解决措施</w:t>
      </w:r>
    </w:p>
    <w:p w:rsidR="003F5867" w:rsidRDefault="00C852AE" w:rsidP="006D6640">
      <w:pPr>
        <w:spacing w:line="360" w:lineRule="auto"/>
        <w:ind w:left="482" w:firstLineChars="200" w:firstLine="560"/>
        <w:rPr>
          <w:rFonts w:ascii="宋体" w:eastAsia="宋体" w:hAnsi="宋体" w:cs="宋体"/>
          <w:sz w:val="28"/>
          <w:szCs w:val="28"/>
        </w:rPr>
      </w:pPr>
      <w:r>
        <w:rPr>
          <w:rFonts w:ascii="宋体" w:eastAsia="宋体" w:hAnsi="宋体" w:cs="宋体" w:hint="eastAsia"/>
          <w:sz w:val="28"/>
          <w:szCs w:val="28"/>
        </w:rPr>
        <w:t>首先，适当减少定理、性质的讲解，通过举例说明定理、性质的含义与作用。其次，加强对各个知识点之间内在联系的讲解，及时对所学内容进行复习总结，适当增加课堂练习，把握学生的学习状态和效果，随时调整教学过程。此外还要</w:t>
      </w:r>
      <w:r>
        <w:rPr>
          <w:rFonts w:ascii="宋体" w:eastAsia="宋体" w:hAnsi="宋体" w:cs="宋体" w:hint="eastAsia"/>
          <w:sz w:val="28"/>
          <w:szCs w:val="28"/>
        </w:rPr>
        <w:lastRenderedPageBreak/>
        <w:t>在教学方式上摸索探讨，不断改进教学方法。</w:t>
      </w:r>
    </w:p>
    <w:sectPr w:rsidR="003F5867" w:rsidSect="003F5867">
      <w:pgSz w:w="11906" w:h="16838"/>
      <w:pgMar w:top="1440" w:right="839" w:bottom="1440" w:left="83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48" w:rsidRDefault="00960048" w:rsidP="00B1594E">
      <w:r>
        <w:separator/>
      </w:r>
    </w:p>
  </w:endnote>
  <w:endnote w:type="continuationSeparator" w:id="1">
    <w:p w:rsidR="00960048" w:rsidRDefault="00960048" w:rsidP="00B15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48" w:rsidRDefault="00960048" w:rsidP="00B1594E">
      <w:r>
        <w:separator/>
      </w:r>
    </w:p>
  </w:footnote>
  <w:footnote w:type="continuationSeparator" w:id="1">
    <w:p w:rsidR="00960048" w:rsidRDefault="00960048" w:rsidP="00B15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794498"/>
    <w:multiLevelType w:val="singleLevel"/>
    <w:tmpl w:val="CB794498"/>
    <w:lvl w:ilvl="0">
      <w:start w:val="1"/>
      <w:numFmt w:val="decimal"/>
      <w:suff w:val="nothing"/>
      <w:lvlText w:val="（%1）"/>
      <w:lvlJc w:val="left"/>
      <w:pPr>
        <w:ind w:left="420" w:firstLine="0"/>
      </w:pPr>
    </w:lvl>
  </w:abstractNum>
  <w:abstractNum w:abstractNumId="1">
    <w:nsid w:val="D333E922"/>
    <w:multiLevelType w:val="singleLevel"/>
    <w:tmpl w:val="D333E922"/>
    <w:lvl w:ilvl="0">
      <w:start w:val="1"/>
      <w:numFmt w:val="decimal"/>
      <w:suff w:val="nothing"/>
      <w:lvlText w:val="%1、"/>
      <w:lvlJc w:val="left"/>
    </w:lvl>
  </w:abstractNum>
  <w:abstractNum w:abstractNumId="2">
    <w:nsid w:val="E8D1C23D"/>
    <w:multiLevelType w:val="singleLevel"/>
    <w:tmpl w:val="E8D1C23D"/>
    <w:lvl w:ilvl="0">
      <w:start w:val="1"/>
      <w:numFmt w:val="decimal"/>
      <w:suff w:val="nothing"/>
      <w:lvlText w:val="（%1）"/>
      <w:lvlJc w:val="left"/>
      <w:pPr>
        <w:ind w:left="420" w:firstLine="0"/>
      </w:pPr>
    </w:lvl>
  </w:abstractNum>
  <w:abstractNum w:abstractNumId="3">
    <w:nsid w:val="ED379B0F"/>
    <w:multiLevelType w:val="singleLevel"/>
    <w:tmpl w:val="ED379B0F"/>
    <w:lvl w:ilvl="0">
      <w:start w:val="1"/>
      <w:numFmt w:val="chineseCounting"/>
      <w:suff w:val="nothing"/>
      <w:lvlText w:val="（%1）"/>
      <w:lvlJc w:val="left"/>
      <w:rPr>
        <w:rFonts w:hint="eastAsia"/>
      </w:rPr>
    </w:lvl>
  </w:abstractNum>
  <w:abstractNum w:abstractNumId="4">
    <w:nsid w:val="F390F5C5"/>
    <w:multiLevelType w:val="singleLevel"/>
    <w:tmpl w:val="F390F5C5"/>
    <w:lvl w:ilvl="0">
      <w:start w:val="1"/>
      <w:numFmt w:val="chineseCounting"/>
      <w:suff w:val="nothing"/>
      <w:lvlText w:val="%1、"/>
      <w:lvlJc w:val="left"/>
      <w:rPr>
        <w:rFonts w:hint="eastAsia"/>
      </w:rPr>
    </w:lvl>
  </w:abstractNum>
  <w:abstractNum w:abstractNumId="5">
    <w:nsid w:val="FD7081E7"/>
    <w:multiLevelType w:val="singleLevel"/>
    <w:tmpl w:val="FD7081E7"/>
    <w:lvl w:ilvl="0">
      <w:start w:val="1"/>
      <w:numFmt w:val="decimal"/>
      <w:suff w:val="nothing"/>
      <w:lvlText w:val="（%1）"/>
      <w:lvlJc w:val="left"/>
      <w:pPr>
        <w:ind w:left="480" w:firstLine="0"/>
      </w:pPr>
    </w:lvl>
  </w:abstractNum>
  <w:abstractNum w:abstractNumId="6">
    <w:nsid w:val="0B8C42B4"/>
    <w:multiLevelType w:val="singleLevel"/>
    <w:tmpl w:val="0B8C42B4"/>
    <w:lvl w:ilvl="0">
      <w:start w:val="1"/>
      <w:numFmt w:val="chineseCounting"/>
      <w:suff w:val="nothing"/>
      <w:lvlText w:val="%1、"/>
      <w:lvlJc w:val="left"/>
      <w:rPr>
        <w:rFonts w:hint="eastAsia"/>
      </w:rPr>
    </w:lvl>
  </w:abstractNum>
  <w:abstractNum w:abstractNumId="7">
    <w:nsid w:val="3257E811"/>
    <w:multiLevelType w:val="singleLevel"/>
    <w:tmpl w:val="3257E811"/>
    <w:lvl w:ilvl="0">
      <w:start w:val="1"/>
      <w:numFmt w:val="chineseCounting"/>
      <w:suff w:val="nothing"/>
      <w:lvlText w:val="（%1）"/>
      <w:lvlJc w:val="left"/>
      <w:rPr>
        <w:rFonts w:hint="eastAsia"/>
      </w:rPr>
    </w:lvl>
  </w:abstractNum>
  <w:abstractNum w:abstractNumId="8">
    <w:nsid w:val="37B66F9D"/>
    <w:multiLevelType w:val="multilevel"/>
    <w:tmpl w:val="37B66F9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391FFD"/>
    <w:multiLevelType w:val="singleLevel"/>
    <w:tmpl w:val="50391FFD"/>
    <w:lvl w:ilvl="0">
      <w:start w:val="1"/>
      <w:numFmt w:val="decimal"/>
      <w:lvlText w:val="%1."/>
      <w:lvlJc w:val="left"/>
      <w:pPr>
        <w:tabs>
          <w:tab w:val="left" w:pos="312"/>
        </w:tabs>
      </w:pPr>
    </w:lvl>
  </w:abstractNum>
  <w:abstractNum w:abstractNumId="10">
    <w:nsid w:val="799AE320"/>
    <w:multiLevelType w:val="singleLevel"/>
    <w:tmpl w:val="799AE320"/>
    <w:lvl w:ilvl="0">
      <w:start w:val="1"/>
      <w:numFmt w:val="decimal"/>
      <w:lvlText w:val="%1."/>
      <w:lvlJc w:val="left"/>
      <w:pPr>
        <w:tabs>
          <w:tab w:val="left" w:pos="312"/>
        </w:tabs>
      </w:pPr>
    </w:lvl>
  </w:abstractNum>
  <w:abstractNum w:abstractNumId="11">
    <w:nsid w:val="7D27659F"/>
    <w:multiLevelType w:val="singleLevel"/>
    <w:tmpl w:val="7D27659F"/>
    <w:lvl w:ilvl="0">
      <w:start w:val="1"/>
      <w:numFmt w:val="chineseCounting"/>
      <w:suff w:val="nothing"/>
      <w:lvlText w:val="%1、"/>
      <w:lvlJc w:val="left"/>
      <w:rPr>
        <w:rFonts w:hint="eastAsia"/>
      </w:rPr>
    </w:lvl>
  </w:abstractNum>
  <w:num w:numId="1">
    <w:abstractNumId w:val="8"/>
  </w:num>
  <w:num w:numId="2">
    <w:abstractNumId w:val="9"/>
  </w:num>
  <w:num w:numId="3">
    <w:abstractNumId w:val="11"/>
  </w:num>
  <w:num w:numId="4">
    <w:abstractNumId w:val="1"/>
  </w:num>
  <w:num w:numId="5">
    <w:abstractNumId w:val="4"/>
  </w:num>
  <w:num w:numId="6">
    <w:abstractNumId w:val="5"/>
  </w:num>
  <w:num w:numId="7">
    <w:abstractNumId w:val="2"/>
  </w:num>
  <w:num w:numId="8">
    <w:abstractNumId w:val="0"/>
  </w:num>
  <w:num w:numId="9">
    <w:abstractNumId w:val="10"/>
  </w:num>
  <w:num w:numId="10">
    <w:abstractNumId w:val="6"/>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AD6AB1"/>
    <w:rsid w:val="000C0355"/>
    <w:rsid w:val="00303F31"/>
    <w:rsid w:val="003F5867"/>
    <w:rsid w:val="00403C65"/>
    <w:rsid w:val="004D6F3B"/>
    <w:rsid w:val="006D6640"/>
    <w:rsid w:val="00723BAF"/>
    <w:rsid w:val="00960048"/>
    <w:rsid w:val="00B1594E"/>
    <w:rsid w:val="00C21D71"/>
    <w:rsid w:val="00C852AE"/>
    <w:rsid w:val="00D06C38"/>
    <w:rsid w:val="00E84C3E"/>
    <w:rsid w:val="15475B3E"/>
    <w:rsid w:val="1C2450A0"/>
    <w:rsid w:val="24E2389D"/>
    <w:rsid w:val="2AAD6AB1"/>
    <w:rsid w:val="5C3C6FF4"/>
    <w:rsid w:val="69846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86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867"/>
    <w:pPr>
      <w:ind w:firstLineChars="200" w:firstLine="420"/>
    </w:pPr>
  </w:style>
  <w:style w:type="paragraph" w:styleId="a4">
    <w:name w:val="header"/>
    <w:basedOn w:val="a"/>
    <w:link w:val="Char"/>
    <w:rsid w:val="00B15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594E"/>
    <w:rPr>
      <w:rFonts w:asciiTheme="minorHAnsi" w:eastAsiaTheme="minorEastAsia" w:hAnsiTheme="minorHAnsi" w:cstheme="minorBidi"/>
      <w:kern w:val="2"/>
      <w:sz w:val="18"/>
      <w:szCs w:val="18"/>
    </w:rPr>
  </w:style>
  <w:style w:type="paragraph" w:styleId="a5">
    <w:name w:val="footer"/>
    <w:basedOn w:val="a"/>
    <w:link w:val="Char0"/>
    <w:rsid w:val="00B1594E"/>
    <w:pPr>
      <w:tabs>
        <w:tab w:val="center" w:pos="4153"/>
        <w:tab w:val="right" w:pos="8306"/>
      </w:tabs>
      <w:snapToGrid w:val="0"/>
      <w:jc w:val="left"/>
    </w:pPr>
    <w:rPr>
      <w:sz w:val="18"/>
      <w:szCs w:val="18"/>
    </w:rPr>
  </w:style>
  <w:style w:type="character" w:customStyle="1" w:styleId="Char0">
    <w:name w:val="页脚 Char"/>
    <w:basedOn w:val="a0"/>
    <w:link w:val="a5"/>
    <w:rsid w:val="00B1594E"/>
    <w:rPr>
      <w:rFonts w:asciiTheme="minorHAnsi" w:eastAsiaTheme="minorEastAsia" w:hAnsiTheme="minorHAnsi" w:cstheme="minorBidi"/>
      <w:kern w:val="2"/>
      <w:sz w:val="18"/>
      <w:szCs w:val="18"/>
    </w:rPr>
  </w:style>
  <w:style w:type="paragraph" w:styleId="a6">
    <w:name w:val="Balloon Text"/>
    <w:basedOn w:val="a"/>
    <w:link w:val="Char1"/>
    <w:rsid w:val="000C0355"/>
    <w:rPr>
      <w:sz w:val="18"/>
      <w:szCs w:val="18"/>
    </w:rPr>
  </w:style>
  <w:style w:type="character" w:customStyle="1" w:styleId="Char1">
    <w:name w:val="批注框文本 Char"/>
    <w:basedOn w:val="a0"/>
    <w:link w:val="a6"/>
    <w:rsid w:val="000C03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8</cp:revision>
  <dcterms:created xsi:type="dcterms:W3CDTF">2020-04-23T01:05:00Z</dcterms:created>
  <dcterms:modified xsi:type="dcterms:W3CDTF">2020-04-23T01:24:00Z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